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Calibri" w:eastAsia="Arial Unicode MS" w:hAnsi="Arial Unicode MS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center"/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Program Stażowy  Kujawsko-Pomorskiego Samorządowego Stowarzyszenia</w:t>
      </w:r>
    </w:p>
    <w:p w:rsidR="00C604DA" w:rsidRPr="00C604DA" w:rsidRDefault="00C604DA" w:rsidP="00411EE0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center"/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„Europa Kujaw i Pomorza”</w:t>
      </w:r>
      <w:r w:rsidR="00411EE0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na rok 2019</w:t>
      </w:r>
      <w:r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7B71F3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– nabór uzupełniający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center"/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Marszałek Województwa Kujawsko-Pomorskieg</w:t>
      </w:r>
      <w:r w:rsidR="006D14D8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o Piotr </w:t>
      </w:r>
      <w:proofErr w:type="spellStart"/>
      <w:r w:rsidR="006D14D8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Całbecki</w:t>
      </w:r>
      <w:proofErr w:type="spellEnd"/>
      <w:r w:rsidR="006D14D8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oraz Członek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Parlamentu Europejskiego 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Radosław Sikorski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we współpracy z Kujawsko-Pomorskim Samorządowym Stowarzyszeniem „Europa Kujaw i Pomorza” z siedzibą w Toruniu  oferują 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val="pt-PT" w:eastAsia="pl-PL"/>
        </w:rPr>
        <w:t>program sta</w:t>
      </w:r>
      <w:proofErr w:type="spellStart"/>
      <w:r w:rsidR="00C20D88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żowy</w:t>
      </w:r>
      <w:proofErr w:type="spellEnd"/>
      <w:r w:rsidR="00C20D88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 brukselskim</w:t>
      </w:r>
      <w:r w:rsidR="006D14D8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biurze Posła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do Parlamentu Europejskiego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z województwa kujawsko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-pomorskiego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. 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val="pt-PT" w:eastAsia="pl-PL"/>
        </w:rPr>
        <w:t>Program sta</w:t>
      </w:r>
      <w:proofErr w:type="spellStart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żowy</w:t>
      </w:r>
      <w:proofErr w:type="spellEnd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skierowany jest do:</w:t>
      </w:r>
    </w:p>
    <w:p w:rsidR="00C604DA" w:rsidRPr="00C604DA" w:rsidRDefault="00C604DA" w:rsidP="00C604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pracowników Jednostek Samorządu Terytorialnego (dalej: JST), zatrudnionych u członków zwyczajnych stowarzyszenia;</w:t>
      </w:r>
    </w:p>
    <w:p w:rsidR="00C604DA" w:rsidRPr="00C604DA" w:rsidRDefault="00C604DA" w:rsidP="00C604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pracowników jednostek organizacyjnych oraz spółek, których większościowym udziałowcem jest JST – członek zwyczajny stowarzyszenia;</w:t>
      </w:r>
    </w:p>
    <w:p w:rsidR="00C604DA" w:rsidRPr="00C604DA" w:rsidRDefault="00C604DA" w:rsidP="00C604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organizacji pozarządowych z terenu JST – członków zwyczajnych stowarzyszenia rekomendowanych przez odpowiednią JST.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Wymagania dla kandydatów:</w:t>
      </w:r>
    </w:p>
    <w:p w:rsidR="00C604DA" w:rsidRPr="00C604DA" w:rsidRDefault="00C604DA" w:rsidP="00C604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przynajmniej roczny sta</w:t>
      </w:r>
      <w:r w:rsidRP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ż 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pracy w instytucji, do której skierowany jest program stażowy;</w:t>
      </w:r>
    </w:p>
    <w:p w:rsidR="00C604DA" w:rsidRPr="00C604DA" w:rsidRDefault="00C604DA" w:rsidP="00C604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znajomość języka angielskiego w stopniu bardzo dobrym;</w:t>
      </w:r>
    </w:p>
    <w:p w:rsidR="00C604DA" w:rsidRPr="00C604DA" w:rsidRDefault="00C604DA" w:rsidP="00C604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znajomość zagadnień i polityk Unii Europejskiej;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643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Warunki stażu </w:t>
      </w:r>
    </w:p>
    <w:p w:rsidR="00C604DA" w:rsidRPr="00C604DA" w:rsidRDefault="006D14D8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Planowany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terminy staży w 2019</w:t>
      </w:r>
      <w:r w:rsidR="00C604DA"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roku</w:t>
      </w:r>
      <w:r w:rsid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 naborze uzupełniającym</w:t>
      </w:r>
      <w:r w:rsidR="00C604DA"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: </w:t>
      </w:r>
    </w:p>
    <w:p w:rsidR="00C604DA" w:rsidRPr="00C604DA" w:rsidRDefault="006D14D8" w:rsidP="006D14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4</w:t>
      </w:r>
      <w:r w:rsidR="00A65D9C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listopada</w:t>
      </w:r>
      <w:r w:rsidR="00FD447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– 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15</w:t>
      </w:r>
      <w:r w:rsidR="00EB59C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grudnia</w:t>
      </w:r>
      <w:r w:rsidR="00C604DA"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– </w:t>
      </w:r>
      <w:r w:rsidR="00EB59C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Parlament Europejski 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-  2 osoby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3"/>
        </w:tabs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Pla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no</w:t>
      </w:r>
      <w:r w:rsidR="006D14D8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wana liczba stażystów: </w:t>
      </w:r>
      <w:r w:rsidR="009C7E8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dwie osoby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na </w:t>
      </w:r>
      <w:r w:rsidR="006D14D8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dany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termin, przy czym</w:t>
      </w:r>
      <w:r w:rsidR="00A65D9C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na danym stażu 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przebywać może nie więcej niż jeden pracownik tej samej instytucji, chyba że nie będzie wystarczającej liczby kandydatów z innych podmiotów. 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Podczas odbywania stażu opiekunem stażysty będzie Poseł do Parlamentu Europejskiego</w:t>
      </w:r>
      <w:r w:rsidR="004166AD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oraz Dyrektor Biura </w:t>
      </w:r>
      <w:r w:rsidR="007B71F3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Regionalnego w Brukseli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. Stażystę obowiązywać będą regulaminy pracy obowiązujące w miejscach odbywania stażu.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>Staż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val="it-IT" w:eastAsia="pl-PL"/>
        </w:rPr>
        <w:t>ysta będzie miał mo</w:t>
      </w:r>
      <w:proofErr w:type="spellStart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żliwość</w:t>
      </w:r>
      <w:proofErr w:type="spellEnd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nieodpłatnego użytkowania kompletnie wyposażonego mieszkania służbowego, które dzielone będzie przez dwóch stażystów w tym samym czasie. Mieszkanie mieści się na drugim piętrze budynku przy </w:t>
      </w:r>
      <w:proofErr w:type="spellStart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Avenue</w:t>
      </w:r>
      <w:proofErr w:type="spellEnd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de la </w:t>
      </w:r>
      <w:proofErr w:type="spellStart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Chasse</w:t>
      </w:r>
      <w:proofErr w:type="spellEnd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174 w Brukseli i składa się z pokoju dziennego, wyposażonej kuchni, dwóch pokoi, łazienki i toalety.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Stażysta otrzy</w:t>
      </w:r>
      <w:r w:rsidR="004166AD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ma miesięcznie: równowartość 1125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EUR w PLN ze środków Parlamentu Europejskiego na pokrycie kosztów związanych z wyżywieniem i transportem komunikacją miejską. Stażysta zobowiązany będzie do pokrycia kosztów ubezpieczenia NNW za granicą. 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Stowarzyszenie zapewni transport samochodem z Torunia do Brukseli i z powrotem.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Stażysta nie otrzyma dodatkowego wynagrodzenia oraz zwrotu kosztów podróży. Stowarzyszenie nie pokryje kosztów delegacji zagranicznej, o których mowa w Rozporządzeniu Ministra Pracy i Polityki Społecznej z dnia 29.01.2013 r. w sprawie należności przysługujących pracownikowi zatrudnionemu w państwowej lub samorządowej jednostce sfery budżetowej z tytułu podróży służbowej.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Zakres obowiązków</w:t>
      </w:r>
      <w:r w:rsidRPr="00C604DA">
        <w:rPr>
          <w:rFonts w:ascii="Calibri" w:eastAsia="Arial Unicode MS" w:hAnsi="Arial Unicode MS" w:cs="Arial Unicode MS"/>
          <w:color w:val="000000"/>
          <w:u w:color="000000"/>
          <w:bdr w:val="nil"/>
          <w:lang w:eastAsia="pl-PL"/>
        </w:rPr>
        <w:t xml:space="preserve"> </w:t>
      </w: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stażysty:</w:t>
      </w:r>
    </w:p>
    <w:p w:rsidR="00C604DA" w:rsidRPr="00C604DA" w:rsidRDefault="00C604DA" w:rsidP="00C604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Realizacja zadań wskazanych w formularzu zgłoszeniowym, uzasadniających potrzebę odbycia stażu;</w:t>
      </w:r>
    </w:p>
    <w:p w:rsidR="00C604DA" w:rsidRPr="00C604DA" w:rsidRDefault="00C604DA" w:rsidP="00C604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Udział w codziennej działalności biur, w których staż będzie się odbywał, w tym w szczególności: udział w konferencjach, seminariach i briefingach, nawiązywanie kontaktów i przygotowywanie materiałów informacyjnych po zakończonym wydarzeniu; monitorowanie najnowszych publikacji aktów prawnych UE i zbieranie informacji dotyczących  możliwości aplikowania do programów europejskich; przeglądanie agendy instytucji europejskich i informowanie o najbliższych seminariach, konferencjach; przygotowywanie najważniejszych informacji dot. działalności Stowarzyszenia oraz istotnych dla Kujaw i Pomorza wydarzeń unijnych do zamieszczenia na stronie internetowej</w:t>
      </w:r>
      <w:r w:rsidR="00337BB2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oraz mediach społecznościowych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Stowarzyszenia; przekazywanie informacji o walorach gospodarczych, społecznych,  turystycznych i kulturowych województwa kujawsko-pomorskiego oraz umacnianie jego pozytywnego wizerunku; pomoc merytoryczna pracownikom biura w przygotowaniach prezentacji i seminariów; wsparcie w kwestiach organizacyjnych przy konferencjach, seminariach, wizytach studyjnych prowadzonych przez biuro; wyszukiwanie niezbędnych danych kontaktowych i aktualizacja bazy danych; kontaktowanie się z partnerami Stowarzyszenia na polecenie opiekuna stażu i tworzenie sieci kontaktów;  wykonywanie dodatkowych poleceń opiekuna stażu.</w:t>
      </w:r>
    </w:p>
    <w:p w:rsidR="00C604DA" w:rsidRPr="00C604DA" w:rsidRDefault="00C604DA" w:rsidP="00C604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Przygotowanie sprawozdania z odbycia stażu</w:t>
      </w:r>
      <w:r w:rsidR="009C7E8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wraz z dokumentacją fotograficzną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Proces aplikacyjny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Nabór 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uzupełniający 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odbędzie się w dnia</w:t>
      </w:r>
      <w:r w:rsidR="00C20D88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ch 30 </w:t>
      </w:r>
      <w:r w:rsidR="006D14D8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września</w:t>
      </w:r>
      <w:r w:rsidR="00C20D88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do 14 października 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2019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roku.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Informacja o rozpoczęciu naboru zostanie rozesłana drogą mailową do członków                         Stowarzyszenia oraz umieszczona na stronie internetowej </w:t>
      </w:r>
      <w:hyperlink r:id="rId7" w:history="1">
        <w:r w:rsidRPr="00C604DA">
          <w:rPr>
            <w:rFonts w:ascii="Calibri" w:eastAsia="Arial Unicode MS" w:hAnsi="Calibri" w:cs="Arial Unicode MS"/>
            <w:color w:val="0563C1"/>
            <w:sz w:val="24"/>
            <w:szCs w:val="24"/>
            <w:u w:val="single" w:color="0563C1"/>
            <w:bdr w:val="nil"/>
            <w:lang w:eastAsia="pl-PL"/>
          </w:rPr>
          <w:t>www.ekip.kujawsko-pomorskie.pl</w:t>
        </w:r>
      </w:hyperlink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C604DA" w:rsidRPr="00C604DA" w:rsidRDefault="00C20D88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Dnia 15 października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2019</w:t>
      </w:r>
      <w:r w:rsidR="00C604DA"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r. odbędzie się test z języka angielskiego i znajomości zagadnień i polityk Unii Europejskiej dla kandydatów spełniających wymogi formalne. O miejscu i godzinie testu kandydaci zostaną poinformowani drogą mailową.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Decyzję  o wyborze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maksymalnie po 2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kandydatów na stażystów w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każdy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m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termin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ie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podejmie Zarząd Kujawsko-Pomorskiego Samorządowego Stowarzyszenia „Europa Kujaw i Pomorza” 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do dnia  </w:t>
      </w:r>
      <w:r w:rsidR="00C20D88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18 października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2019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roku. Ostateczną decyzję o wyborze stażystów podejmą Posłowie do Parlamentu Europejskiego wraz z dyrektorem Biura </w:t>
      </w:r>
      <w:r w:rsidR="007B71F3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Regionalnego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Województwa Kujawsko-Po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morskiego w Brukseli do </w:t>
      </w:r>
      <w:r w:rsidR="00C20D88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18 października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br. 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Kryteriami wyboru są: spełnianie w/w wymagań formalnych, celowość odbycia stażu na podstawie informacji zawartych w formularzach osobowych kandydatów oraz wynik testu z języka angielskiego i znajomości zagadnień i polityk Unii Europejskiej.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Dodatkowo, spośród osób spełniających ww. kryteria, pierwszeństwo odbycia stażu mają pracownicy JST zatrudnieni u członków zwyczajnych stowarzyszenia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(w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naborze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uzupełniającym kandydaci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z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urzędu marszałkowskiego przyjęci zostaną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wyłącznie w przypadku braku chętnych z innych JST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)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; następnie pracownicy jednostek organizacyjnych oraz spółek, których większościowym udziałowcem jest JST – członek zwyczajny stowarzyszenia i kolejno: organizacji pozarządowych z terenu JST – członków zwyczajnych stowarzyszenia rekomendowanych przez odpowiednią JST.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O dokonanym wyborze stażystów Stowarzyszenie poinformuje aplikantów niezwłocznie drogą mailową. 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W przypadku braku wystarczającej liczby kandydatów, proces aplikacyjny zostanie                                   powtórzony.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Wymagane dokumenty</w:t>
      </w:r>
    </w:p>
    <w:p w:rsidR="00C604DA" w:rsidRPr="00C604DA" w:rsidRDefault="00C604DA" w:rsidP="00C60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43"/>
        </w:tabs>
        <w:spacing w:before="100" w:after="100" w:line="240" w:lineRule="auto"/>
        <w:ind w:left="643" w:hanging="283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wypełniony formularz osobowy wraz z uzasadnieniem potrzeby odbycia stażu;</w:t>
      </w:r>
    </w:p>
    <w:p w:rsidR="00C604DA" w:rsidRPr="00C604DA" w:rsidRDefault="00C604DA" w:rsidP="00C604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643" w:hanging="283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ewentualnie dokumenty potwierdzające znajomość języków obcych.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643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2855AC" w:rsidRPr="00D47A55" w:rsidRDefault="00C604DA" w:rsidP="00D47A55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Aplikacje należy przesyłać na a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dres: t.ciesielski</w:t>
      </w:r>
      <w:r w:rsidR="00D47A55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@ku</w:t>
      </w:r>
      <w:bookmarkStart w:id="0" w:name="_GoBack"/>
      <w:bookmarkEnd w:id="0"/>
      <w:r w:rsidR="00D47A55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jawsko-pomorskie.pl</w:t>
      </w:r>
    </w:p>
    <w:sectPr w:rsidR="002855AC" w:rsidRPr="00D47A55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73" w:rsidRDefault="000A5873">
      <w:pPr>
        <w:spacing w:after="0" w:line="240" w:lineRule="auto"/>
      </w:pPr>
      <w:r>
        <w:separator/>
      </w:r>
    </w:p>
  </w:endnote>
  <w:endnote w:type="continuationSeparator" w:id="0">
    <w:p w:rsidR="000A5873" w:rsidRDefault="000A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73" w:rsidRDefault="000A5873">
      <w:pPr>
        <w:spacing w:after="0" w:line="240" w:lineRule="auto"/>
      </w:pPr>
      <w:r>
        <w:separator/>
      </w:r>
    </w:p>
  </w:footnote>
  <w:footnote w:type="continuationSeparator" w:id="0">
    <w:p w:rsidR="000A5873" w:rsidRDefault="000A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CD" w:rsidRDefault="00D47A55">
    <w:pPr>
      <w:pStyle w:val="Nagwek"/>
    </w:pPr>
    <w:r w:rsidRPr="00822F2A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279A89D" wp14:editId="704680C7">
          <wp:simplePos x="0" y="0"/>
          <wp:positionH relativeFrom="margin">
            <wp:posOffset>-142875</wp:posOffset>
          </wp:positionH>
          <wp:positionV relativeFrom="paragraph">
            <wp:posOffset>-133985</wp:posOffset>
          </wp:positionV>
          <wp:extent cx="1997075" cy="85725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105"/>
    <w:multiLevelType w:val="multilevel"/>
    <w:tmpl w:val="4B74183E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1" w15:restartNumberingAfterBreak="0">
    <w:nsid w:val="4B676847"/>
    <w:multiLevelType w:val="multilevel"/>
    <w:tmpl w:val="52CCD5F4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2" w15:restartNumberingAfterBreak="0">
    <w:nsid w:val="551D735A"/>
    <w:multiLevelType w:val="hybridMultilevel"/>
    <w:tmpl w:val="3182A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D072B5"/>
    <w:multiLevelType w:val="multilevel"/>
    <w:tmpl w:val="9726F498"/>
    <w:styleLink w:val="Lista31"/>
    <w:lvl w:ilvl="0">
      <w:start w:val="1"/>
      <w:numFmt w:val="upperRoman"/>
      <w:lvlText w:val="%1."/>
      <w:lvlJc w:val="left"/>
      <w:pPr>
        <w:tabs>
          <w:tab w:val="num" w:pos="643"/>
        </w:tabs>
        <w:ind w:left="643" w:hanging="283"/>
      </w:pPr>
      <w:rPr>
        <w:position w:val="0"/>
        <w:sz w:val="28"/>
        <w:szCs w:val="28"/>
        <w:rtl w:val="0"/>
      </w:rPr>
    </w:lvl>
    <w:lvl w:ilvl="1">
      <w:start w:val="1"/>
      <w:numFmt w:val="upperRoman"/>
      <w:lvlText w:val="%2."/>
      <w:lvlJc w:val="left"/>
      <w:pPr>
        <w:tabs>
          <w:tab w:val="num" w:pos="1363"/>
        </w:tabs>
        <w:ind w:left="1363" w:hanging="283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  <w:rtl w:val="0"/>
      </w:rPr>
    </w:lvl>
  </w:abstractNum>
  <w:abstractNum w:abstractNumId="4" w15:restartNumberingAfterBreak="0">
    <w:nsid w:val="79371603"/>
    <w:multiLevelType w:val="hybridMultilevel"/>
    <w:tmpl w:val="828E0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A3FC1"/>
    <w:multiLevelType w:val="hybridMultilevel"/>
    <w:tmpl w:val="3644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DA"/>
    <w:rsid w:val="000A5873"/>
    <w:rsid w:val="00145232"/>
    <w:rsid w:val="00337BB2"/>
    <w:rsid w:val="00411EE0"/>
    <w:rsid w:val="004166AD"/>
    <w:rsid w:val="00541223"/>
    <w:rsid w:val="006D14D8"/>
    <w:rsid w:val="006E524B"/>
    <w:rsid w:val="007B0B0B"/>
    <w:rsid w:val="007B71F3"/>
    <w:rsid w:val="0081052A"/>
    <w:rsid w:val="009C7E81"/>
    <w:rsid w:val="00A65D9C"/>
    <w:rsid w:val="00AA3619"/>
    <w:rsid w:val="00C20D88"/>
    <w:rsid w:val="00C604DA"/>
    <w:rsid w:val="00CD16C2"/>
    <w:rsid w:val="00D47A55"/>
    <w:rsid w:val="00E735AC"/>
    <w:rsid w:val="00EB59C0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EC519-6B8B-4540-A572-043D56B3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31">
    <w:name w:val="Lista 31"/>
    <w:basedOn w:val="Bezlisty"/>
    <w:rsid w:val="00C604DA"/>
    <w:pPr>
      <w:numPr>
        <w:numId w:val="1"/>
      </w:numPr>
    </w:pPr>
  </w:style>
  <w:style w:type="numbering" w:customStyle="1" w:styleId="List6">
    <w:name w:val="List 6"/>
    <w:basedOn w:val="Bezlisty"/>
    <w:rsid w:val="00C604DA"/>
    <w:pPr>
      <w:numPr>
        <w:numId w:val="2"/>
      </w:numPr>
    </w:pPr>
  </w:style>
  <w:style w:type="numbering" w:customStyle="1" w:styleId="List7">
    <w:name w:val="List 7"/>
    <w:basedOn w:val="Bezlisty"/>
    <w:rsid w:val="00C604D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C604D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604D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ip.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tomek</cp:lastModifiedBy>
  <cp:revision>3</cp:revision>
  <dcterms:created xsi:type="dcterms:W3CDTF">2019-09-05T11:52:00Z</dcterms:created>
  <dcterms:modified xsi:type="dcterms:W3CDTF">2019-09-26T17:54:00Z</dcterms:modified>
</cp:coreProperties>
</file>